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683" w:rsidRDefault="00271683" w:rsidP="00130048">
      <w:pPr>
        <w:jc w:val="center"/>
      </w:pPr>
    </w:p>
    <w:p w:rsidR="00982E02" w:rsidRDefault="00982E02" w:rsidP="00982E02">
      <w:pPr>
        <w:ind w:firstLine="851"/>
      </w:pPr>
      <w:r>
        <w:t xml:space="preserve">На рисунке </w:t>
      </w:r>
      <w:r w:rsidR="00BA7CD2">
        <w:t xml:space="preserve">приведена </w:t>
      </w:r>
      <w:r>
        <w:t>п</w:t>
      </w:r>
      <w:r w:rsidR="00271683">
        <w:t>римерная компоновка деталей</w:t>
      </w:r>
      <w:r>
        <w:t xml:space="preserve"> на гибкой плате</w:t>
      </w:r>
      <w:r w:rsidR="00271683">
        <w:t xml:space="preserve"> «пластыря»</w:t>
      </w:r>
      <w:r w:rsidR="00407D57">
        <w:t>. Рядом нанесены размеры комбинированных GSM/GPRS/3G/GPS – модулей, самых малых га</w:t>
      </w:r>
      <w:r>
        <w:t>баритов,</w:t>
      </w:r>
      <w:r w:rsidR="00AE0A50">
        <w:t xml:space="preserve"> </w:t>
      </w:r>
      <w:r>
        <w:t xml:space="preserve">доступных на данный момент. </w:t>
      </w:r>
    </w:p>
    <w:p w:rsidR="00271683" w:rsidRDefault="00AE0A50" w:rsidP="00982E02">
      <w:pPr>
        <w:ind w:firstLine="851"/>
      </w:pPr>
      <w:r>
        <w:t xml:space="preserve">Горизонтальная линия делит </w:t>
      </w:r>
      <w:r w:rsidR="00E77D55">
        <w:t>гибкую плату на две части: отладочную (сверху), основную (снизу). Для проведения испытаний отладочная часть платы может быть отрезана.</w:t>
      </w:r>
    </w:p>
    <w:p w:rsidR="00BA7CD2" w:rsidRPr="00BA7CD2" w:rsidRDefault="00BA7CD2" w:rsidP="00982E02">
      <w:pPr>
        <w:ind w:firstLine="851"/>
        <w:rPr>
          <w:lang w:val="en-US"/>
        </w:rPr>
      </w:pPr>
      <w:r>
        <w:t>Масштаб 1</w:t>
      </w:r>
      <w:proofErr w:type="gramStart"/>
      <w:r>
        <w:t xml:space="preserve"> :</w:t>
      </w:r>
      <w:proofErr w:type="gramEnd"/>
      <w:r>
        <w:t xml:space="preserve"> 1.</w:t>
      </w:r>
    </w:p>
    <w:p w:rsidR="00271683" w:rsidRDefault="00AC07C0" w:rsidP="00130048">
      <w:pPr>
        <w:jc w:val="center"/>
      </w:pPr>
      <w:r>
        <w:pict>
          <v:group id="_x0000_s1067" editas="canvas" style="width:484.8pt;height:342.45pt;mso-position-horizontal-relative:char;mso-position-vertical-relative:line" coordorigin="1707,-102" coordsize="9696,6849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8" type="#_x0000_t75" style="position:absolute;left:1707;top:-102;width:9696;height:6849" o:preferrelative="f">
              <v:fill o:detectmouseclick="t"/>
              <v:path o:extrusionok="t" o:connecttype="none"/>
              <o:lock v:ext="edit" text="t"/>
            </v:shape>
            <v:rect id="_x0000_s1069" style="position:absolute;left:2176;top:4328;width:1644;height:1871" strokeweight="1.5pt"/>
            <v:rect id="_x0000_s1070" style="position:absolute;left:2040;top:1433;width:1780;height:2346" strokeweight="1.5pt"/>
            <v:rect id="_x0000_s1071" style="position:absolute;left:6649;top:3273;width:794;height:545"/>
            <v:rect id="_x0000_s1072" style="position:absolute;left:6661;top:3961;width:1474;height:907"/>
            <v:rect id="_x0000_s1073" style="position:absolute;left:7180;top:4480;width:311;height:1361;rotation:270"/>
            <v:rect id="_x0000_s1074" style="position:absolute;left:7619;top:3273;width:397;height:397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75" type="#_x0000_t202" style="position:absolute;left:2730;top:5079;width:790;height:426" filled="f" stroked="f">
              <v:textbox style="mso-next-textbox:#_x0000_s1075">
                <w:txbxContent>
                  <w:p w:rsidR="00D72EBB" w:rsidRPr="00F115A8" w:rsidRDefault="00D72EBB" w:rsidP="00D72EBB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PHS8</w:t>
                    </w:r>
                  </w:p>
                </w:txbxContent>
              </v:textbox>
            </v:shape>
            <v:shape id="_x0000_s1076" type="#_x0000_t202" style="position:absolute;left:2479;top:1831;width:1041;height:427" filled="f" stroked="f">
              <v:textbox style="mso-next-textbox:#_x0000_s1076">
                <w:txbxContent>
                  <w:p w:rsidR="00D72EBB" w:rsidRPr="00F115A8" w:rsidRDefault="00D72EBB" w:rsidP="00D72EBB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GE863</w:t>
                    </w:r>
                  </w:p>
                </w:txbxContent>
              </v:textbox>
            </v:shape>
            <v:shape id="_x0000_s1077" type="#_x0000_t202" style="position:absolute;left:7094;top:4174;width:1041;height:427" filled="f" stroked="f">
              <v:textbox style="mso-next-textbox:#_x0000_s1077">
                <w:txbxContent>
                  <w:p w:rsidR="00D72EBB" w:rsidRPr="00130048" w:rsidRDefault="00D72EBB" w:rsidP="00D72EBB">
                    <w:pPr>
                      <w:rPr>
                        <w:b/>
                        <w:lang w:val="en-US"/>
                      </w:rPr>
                    </w:pPr>
                    <w:r w:rsidRPr="00130048">
                      <w:rPr>
                        <w:b/>
                        <w:lang w:val="en-US"/>
                      </w:rPr>
                      <w:t>G30x</w:t>
                    </w:r>
                  </w:p>
                </w:txbxContent>
              </v:textbox>
            </v:shape>
            <v:shape id="_x0000_s1078" type="#_x0000_t202" style="position:absolute;left:6635;top:4953;width:1602;height:427" filled="f" stroked="f">
              <v:textbox style="mso-next-textbox:#_x0000_s1078">
                <w:txbxContent>
                  <w:p w:rsidR="00D72EBB" w:rsidRPr="00F115A8" w:rsidRDefault="00D72EBB" w:rsidP="00D72EBB">
                    <w:pPr>
                      <w:rPr>
                        <w:lang w:val="en-US"/>
                      </w:rPr>
                    </w:pPr>
                    <w:r w:rsidRPr="00130048">
                      <w:rPr>
                        <w:b/>
                        <w:lang w:val="en-US"/>
                      </w:rPr>
                      <w:t>ANT-GXE474</w:t>
                    </w:r>
                  </w:p>
                </w:txbxContent>
              </v:textbox>
            </v:shape>
            <v:shape id="_x0000_s1079" type="#_x0000_t202" style="position:absolute;left:6570;top:3352;width:1041;height:427" filled="f" stroked="f">
              <v:textbox style="mso-next-textbox:#_x0000_s1079">
                <w:txbxContent>
                  <w:p w:rsidR="00D72EBB" w:rsidRPr="00130048" w:rsidRDefault="00D72EBB" w:rsidP="00D72EBB">
                    <w:pPr>
                      <w:rPr>
                        <w:b/>
                        <w:lang w:val="en-US"/>
                      </w:rPr>
                    </w:pPr>
                    <w:r w:rsidRPr="00130048">
                      <w:rPr>
                        <w:b/>
                        <w:lang w:val="en-US"/>
                      </w:rPr>
                      <w:t>UC530</w:t>
                    </w:r>
                  </w:p>
                </w:txbxContent>
              </v:textbox>
            </v:shape>
            <v:rect id="_x0000_s1080" style="position:absolute;left:6570;top:1691;width:964;height:567"/>
            <v:shape id="_x0000_s1081" type="#_x0000_t202" style="position:absolute;left:6544;top:1790;width:1041;height:427" filled="f" stroked="f">
              <v:textbox style="mso-next-textbox:#_x0000_s1081">
                <w:txbxContent>
                  <w:p w:rsidR="00D72EBB" w:rsidRPr="00130048" w:rsidRDefault="00D72EBB" w:rsidP="00D72EBB">
                    <w:pPr>
                      <w:rPr>
                        <w:lang w:val="en-US"/>
                      </w:rPr>
                    </w:pPr>
                    <w:r w:rsidRPr="00130048">
                      <w:rPr>
                        <w:rStyle w:val="a3"/>
                        <w:rFonts w:ascii="Verdana" w:hAnsi="Verdana"/>
                        <w:sz w:val="14"/>
                        <w:szCs w:val="14"/>
                        <w:shd w:val="clear" w:color="auto" w:fill="FFFFFF"/>
                      </w:rPr>
                      <w:t>LMX9838</w:t>
                    </w:r>
                  </w:p>
                </w:txbxContent>
              </v:textbox>
            </v:shape>
            <v:rect id="_x0000_s1082" style="position:absolute;left:7742;top:2880;width:227;height:227"/>
            <v:roundrect id="_x0000_s1083" style="position:absolute;left:8237;top:2496;width:452;height:1390" arcsize="10923f">
              <v:stroke dashstyle="dash"/>
            </v:roundrect>
            <v:roundrect id="_x0000_s1084" style="position:absolute;left:8245;top:3977;width:452;height:1390" arcsize="10923f">
              <v:stroke dashstyle="dash"/>
            </v:roundrect>
            <v:shape id="_x0000_s1085" type="#_x0000_t202" style="position:absolute;left:9103;top:2089;width:2300;height:647" filled="f" stroked="f">
              <v:textbox style="mso-next-textbox:#_x0000_s1085">
                <w:txbxContent>
                  <w:p w:rsidR="00D72EBB" w:rsidRPr="00130048" w:rsidRDefault="00D72EBB" w:rsidP="00D72EBB">
                    <w:pPr>
                      <w:spacing w:before="84" w:after="335" w:line="240" w:lineRule="auto"/>
                      <w:jc w:val="center"/>
                      <w:outlineLvl w:val="0"/>
                      <w:rPr>
                        <w:rFonts w:ascii="Arial" w:eastAsia="Times New Roman" w:hAnsi="Arial" w:cs="Arial"/>
                        <w:kern w:val="36"/>
                        <w:sz w:val="16"/>
                        <w:szCs w:val="16"/>
                        <w:lang w:val="en-US" w:eastAsia="ru-RU"/>
                      </w:rPr>
                    </w:pPr>
                    <w:proofErr w:type="spellStart"/>
                    <w:r w:rsidRPr="008A1D34">
                      <w:rPr>
                        <w:rFonts w:ascii="Arial" w:eastAsia="Times New Roman" w:hAnsi="Arial" w:cs="Arial"/>
                        <w:kern w:val="36"/>
                        <w:sz w:val="16"/>
                        <w:szCs w:val="16"/>
                        <w:lang w:eastAsia="ru-RU"/>
                      </w:rPr>
                      <w:t>Gyro</w:t>
                    </w:r>
                    <w:proofErr w:type="spellEnd"/>
                    <w:r w:rsidRPr="008A1D34">
                      <w:rPr>
                        <w:rFonts w:ascii="Arial" w:eastAsia="Times New Roman" w:hAnsi="Arial" w:cs="Arial"/>
                        <w:kern w:val="36"/>
                        <w:sz w:val="16"/>
                        <w:szCs w:val="16"/>
                        <w:lang w:eastAsia="ru-RU"/>
                      </w:rPr>
                      <w:t xml:space="preserve"> + </w:t>
                    </w:r>
                    <w:proofErr w:type="spellStart"/>
                    <w:r w:rsidRPr="008A1D34">
                      <w:rPr>
                        <w:rFonts w:ascii="Arial" w:eastAsia="Times New Roman" w:hAnsi="Arial" w:cs="Arial"/>
                        <w:kern w:val="36"/>
                        <w:sz w:val="16"/>
                        <w:szCs w:val="16"/>
                        <w:lang w:eastAsia="ru-RU"/>
                      </w:rPr>
                      <w:t>Accel</w:t>
                    </w:r>
                    <w:proofErr w:type="spellEnd"/>
                    <w:r w:rsidRPr="008A1D34">
                      <w:rPr>
                        <w:rFonts w:ascii="Arial" w:eastAsia="Times New Roman" w:hAnsi="Arial" w:cs="Arial"/>
                        <w:kern w:val="36"/>
                        <w:sz w:val="16"/>
                        <w:szCs w:val="16"/>
                        <w:lang w:eastAsia="ru-RU"/>
                      </w:rPr>
                      <w:t xml:space="preserve"> + </w:t>
                    </w:r>
                    <w:proofErr w:type="spellStart"/>
                    <w:r w:rsidRPr="008A1D34">
                      <w:rPr>
                        <w:rFonts w:ascii="Arial" w:eastAsia="Times New Roman" w:hAnsi="Arial" w:cs="Arial"/>
                        <w:kern w:val="36"/>
                        <w:sz w:val="16"/>
                        <w:szCs w:val="16"/>
                        <w:lang w:eastAsia="ru-RU"/>
                      </w:rPr>
                      <w:t>Compass</w:t>
                    </w:r>
                    <w:proofErr w:type="spellEnd"/>
                    <w:r>
                      <w:rPr>
                        <w:rFonts w:ascii="Arial" w:eastAsia="Times New Roman" w:hAnsi="Arial" w:cs="Arial"/>
                        <w:kern w:val="36"/>
                        <w:sz w:val="16"/>
                        <w:szCs w:val="16"/>
                        <w:lang w:val="en-US" w:eastAsia="ru-RU"/>
                      </w:rPr>
                      <w:t xml:space="preserve"> </w:t>
                    </w:r>
                    <w:r w:rsidR="00A86818">
                      <w:rPr>
                        <w:rFonts w:ascii="Arial" w:eastAsia="Times New Roman" w:hAnsi="Arial" w:cs="Arial"/>
                        <w:kern w:val="36"/>
                        <w:sz w:val="16"/>
                        <w:szCs w:val="16"/>
                        <w:lang w:eastAsia="ru-RU"/>
                      </w:rPr>
                      <w:t>(</w:t>
                    </w:r>
                    <w:r w:rsidRPr="00130048">
                      <w:rPr>
                        <w:rFonts w:ascii="Arial" w:eastAsia="Times New Roman" w:hAnsi="Arial" w:cs="Arial"/>
                        <w:b/>
                        <w:sz w:val="16"/>
                        <w:szCs w:val="16"/>
                        <w:lang w:eastAsia="ru-RU"/>
                      </w:rPr>
                      <w:t>MPU-9250</w:t>
                    </w:r>
                    <w:r w:rsidR="00A86818">
                      <w:rPr>
                        <w:rFonts w:ascii="Arial" w:eastAsia="Times New Roman" w:hAnsi="Arial" w:cs="Arial"/>
                        <w:b/>
                        <w:sz w:val="16"/>
                        <w:szCs w:val="16"/>
                        <w:lang w:eastAsia="ru-RU"/>
                      </w:rPr>
                      <w:t>)</w:t>
                    </w:r>
                  </w:p>
                  <w:p w:rsidR="00D72EBB" w:rsidRPr="00130048" w:rsidRDefault="00D72EBB" w:rsidP="00D72EBB">
                    <w:pPr>
                      <w:spacing w:before="84" w:after="335" w:line="240" w:lineRule="auto"/>
                      <w:outlineLvl w:val="0"/>
                      <w:rPr>
                        <w:rFonts w:ascii="Arial" w:eastAsia="Times New Roman" w:hAnsi="Arial" w:cs="Arial"/>
                        <w:kern w:val="36"/>
                        <w:sz w:val="16"/>
                        <w:szCs w:val="16"/>
                        <w:lang w:val="en-US" w:eastAsia="ru-RU"/>
                      </w:rPr>
                    </w:pPr>
                  </w:p>
                  <w:p w:rsidR="00D72EBB" w:rsidRPr="008A1D34" w:rsidRDefault="00D72EBB" w:rsidP="00D72EBB">
                    <w:pPr>
                      <w:spacing w:before="84" w:after="335" w:line="240" w:lineRule="auto"/>
                      <w:outlineLvl w:val="0"/>
                      <w:rPr>
                        <w:rFonts w:ascii="Arial" w:eastAsia="Times New Roman" w:hAnsi="Arial" w:cs="Arial"/>
                        <w:kern w:val="36"/>
                        <w:sz w:val="16"/>
                        <w:szCs w:val="16"/>
                        <w:lang w:val="en-US" w:eastAsia="ru-RU"/>
                      </w:rPr>
                    </w:pPr>
                  </w:p>
                  <w:p w:rsidR="00D72EBB" w:rsidRPr="008A1D34" w:rsidRDefault="00D72EBB" w:rsidP="00D72EBB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86" type="#_x0000_t32" style="position:absolute;left:7969;top:2736;width:2284;height:258;flip:x" o:connectortype="straight">
              <v:stroke endarrow="block"/>
            </v:shape>
            <v:shape id="_x0000_s1087" type="#_x0000_t202" style="position:absolute;left:9143;top:4415;width:1835;height:427" filled="f" stroked="f">
              <v:textbox style="mso-next-textbox:#_x0000_s1087">
                <w:txbxContent>
                  <w:p w:rsidR="00D72EBB" w:rsidRPr="00F115A8" w:rsidRDefault="00D72EBB" w:rsidP="00D72EBB">
                    <w:pPr>
                      <w:rPr>
                        <w:lang w:val="en-US"/>
                      </w:rPr>
                    </w:pPr>
                    <w:proofErr w:type="gramStart"/>
                    <w:r>
                      <w:rPr>
                        <w:lang w:val="en-US"/>
                      </w:rPr>
                      <w:t xml:space="preserve">Li-Polymer </w:t>
                    </w:r>
                    <w:proofErr w:type="spellStart"/>
                    <w:r>
                      <w:rPr>
                        <w:lang w:val="en-US"/>
                      </w:rPr>
                      <w:t>batt</w:t>
                    </w:r>
                    <w:proofErr w:type="spellEnd"/>
                    <w:r>
                      <w:rPr>
                        <w:lang w:val="en-US"/>
                      </w:rPr>
                      <w:t>.</w:t>
                    </w:r>
                    <w:proofErr w:type="gramEnd"/>
                  </w:p>
                </w:txbxContent>
              </v:textbox>
            </v:shape>
            <v:shape id="_x0000_s1088" type="#_x0000_t32" style="position:absolute;left:8689;top:3191;width:454;height:1438;flip:x y" o:connectortype="straight">
              <v:stroke endarrow="block"/>
            </v:shape>
            <v:shape id="_x0000_s1089" type="#_x0000_t32" style="position:absolute;left:8697;top:4629;width:446;height:43;flip:x" o:connectortype="straight">
              <v:stroke endarrow="block"/>
            </v:shape>
            <v:shape id="_x0000_s1090" type="#_x0000_t202" style="position:absolute;left:4691;top:1363;width:1403;height:427" filled="f" stroked="f">
              <v:textbox style="mso-next-textbox:#_x0000_s1090">
                <w:txbxContent>
                  <w:p w:rsidR="00D72EBB" w:rsidRPr="00F115A8" w:rsidRDefault="00D72EBB" w:rsidP="00D72EBB">
                    <w:pPr>
                      <w:rPr>
                        <w:lang w:val="en-US"/>
                      </w:rPr>
                    </w:pPr>
                    <w:proofErr w:type="gramStart"/>
                    <w:r>
                      <w:rPr>
                        <w:lang w:val="en-US"/>
                      </w:rPr>
                      <w:t>BT + BT Ant.</w:t>
                    </w:r>
                    <w:proofErr w:type="gramEnd"/>
                  </w:p>
                </w:txbxContent>
              </v:textbox>
            </v:shape>
            <v:shape id="_x0000_s1091" type="#_x0000_t202" style="position:absolute;left:4403;top:3243;width:1691;height:466" filled="f" stroked="f">
              <v:textbox style="mso-next-textbox:#_x0000_s1091">
                <w:txbxContent>
                  <w:p w:rsidR="00D72EBB" w:rsidRPr="00F115A8" w:rsidRDefault="00D72EBB" w:rsidP="00D72EBB">
                    <w:pPr>
                      <w:rPr>
                        <w:lang w:val="en-US"/>
                      </w:rPr>
                    </w:pPr>
                    <w:proofErr w:type="gramStart"/>
                    <w:r>
                      <w:rPr>
                        <w:lang w:val="en-US"/>
                      </w:rPr>
                      <w:t>GPS + GPS Ant.</w:t>
                    </w:r>
                    <w:proofErr w:type="gramEnd"/>
                  </w:p>
                </w:txbxContent>
              </v:textbox>
            </v:shape>
            <v:shape id="_x0000_s1092" type="#_x0000_t202" style="position:absolute;left:8925;top:3476;width:2137;height:458" filled="f" stroked="f">
              <v:textbox style="mso-next-textbox:#_x0000_s1092">
                <w:txbxContent>
                  <w:p w:rsidR="00D72EBB" w:rsidRPr="00F115A8" w:rsidRDefault="00D72EBB" w:rsidP="00D72EBB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MCU (</w:t>
                    </w:r>
                    <w:r w:rsidRPr="00A32004">
                      <w:rPr>
                        <w:b/>
                        <w:lang w:val="en-US"/>
                      </w:rPr>
                      <w:t>STM32L1xx</w:t>
                    </w:r>
                    <w:r>
                      <w:rPr>
                        <w:lang w:val="en-US"/>
                      </w:rPr>
                      <w:t>)</w:t>
                    </w:r>
                  </w:p>
                </w:txbxContent>
              </v:textbox>
            </v:shape>
            <v:shape id="_x0000_s1093" type="#_x0000_t32" style="position:absolute;left:8016;top:3472;width:909;height:233;flip:x y" o:connectortype="straight">
              <v:stroke endarrow="block"/>
            </v:shape>
            <v:shape id="_x0000_s1094" type="#_x0000_t32" style="position:absolute;left:6094;top:1577;width:450;height:427" o:connectortype="straight">
              <v:stroke endarrow="block"/>
            </v:shape>
            <v:shape id="_x0000_s1095" type="#_x0000_t32" style="position:absolute;left:6094;top:3476;width:476;height:90" o:connectortype="straight">
              <v:stroke endarrow="block"/>
            </v:shape>
            <v:shape id="_x0000_s1096" type="#_x0000_t202" style="position:absolute;left:4826;top:4820;width:1385;height:427" filled="f" stroked="f">
              <v:textbox style="mso-next-textbox:#_x0000_s1096">
                <w:txbxContent>
                  <w:p w:rsidR="00D72EBB" w:rsidRPr="00F115A8" w:rsidRDefault="00D72EBB" w:rsidP="00D72EBB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GSM/GPRS</w:t>
                    </w:r>
                  </w:p>
                </w:txbxContent>
              </v:textbox>
            </v:shape>
            <v:shape id="_x0000_s1097" type="#_x0000_t32" style="position:absolute;left:5519;top:4415;width:1142;height:405;flip:y" o:connectortype="straight">
              <v:stroke endarrow="block"/>
            </v:shape>
            <v:shape id="_x0000_s1098" type="#_x0000_t202" style="position:absolute;left:5259;top:5505;width:1165;height:427" filled="f" stroked="f">
              <v:textbox style="mso-next-textbox:#_x0000_s1098">
                <w:txbxContent>
                  <w:p w:rsidR="00D72EBB" w:rsidRPr="00F115A8" w:rsidRDefault="00D72EBB" w:rsidP="00D72EBB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GSM Ant.</w:t>
                    </w:r>
                  </w:p>
                </w:txbxContent>
              </v:textbox>
            </v:shape>
            <v:shape id="_x0000_s1099" type="#_x0000_t32" style="position:absolute;left:6424;top:5380;width:1012;height:339;flip:y" o:connectortype="straight">
              <v:stroke endarrow="block"/>
            </v:shape>
            <v:roundrect id="_x0000_s1100" style="position:absolute;left:7244;top:1894;width:262;height:1480;rotation:90" arcsize="10923f">
              <v:stroke dashstyle="dash"/>
            </v:roundrect>
            <v:shape id="_x0000_s1101" type="#_x0000_t202" style="position:absolute;left:4086;top:2076;width:2129;height:427" filled="f" stroked="f">
              <v:textbox style="mso-next-textbox:#_x0000_s1101">
                <w:txbxContent>
                  <w:p w:rsidR="00D72EBB" w:rsidRPr="00F115A8" w:rsidRDefault="00D72EBB" w:rsidP="00D72EBB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DC-DC (</w:t>
                    </w:r>
                    <w:r w:rsidRPr="00642771">
                      <w:rPr>
                        <w:rFonts w:ascii="Arial" w:hAnsi="Arial" w:cs="Arial"/>
                        <w:b/>
                        <w:color w:val="333333"/>
                        <w:sz w:val="18"/>
                        <w:szCs w:val="18"/>
                        <w:shd w:val="clear" w:color="auto" w:fill="FFFFFF"/>
                      </w:rPr>
                      <w:t>TPS62220</w:t>
                    </w:r>
                    <w:r>
                      <w:rPr>
                        <w:rFonts w:ascii="Arial" w:hAnsi="Arial" w:cs="Arial"/>
                        <w:b/>
                        <w:color w:val="333333"/>
                        <w:sz w:val="18"/>
                        <w:szCs w:val="18"/>
                        <w:shd w:val="clear" w:color="auto" w:fill="FFFFFF"/>
                        <w:lang w:val="en-US"/>
                      </w:rPr>
                      <w:t>)</w:t>
                    </w:r>
                    <w:r>
                      <w:rPr>
                        <w:rStyle w:val="apple-converted-space"/>
                        <w:rFonts w:ascii="Arial" w:hAnsi="Arial" w:cs="Arial"/>
                        <w:color w:val="333333"/>
                        <w:sz w:val="23"/>
                        <w:szCs w:val="23"/>
                        <w:shd w:val="clear" w:color="auto" w:fill="FFFFFF"/>
                      </w:rPr>
                      <w:t> </w:t>
                    </w:r>
                  </w:p>
                </w:txbxContent>
              </v:textbox>
            </v:shape>
            <v:shape id="_x0000_s1102" type="#_x0000_t32" style="position:absolute;left:5151;top:2503;width:1484;height:131" o:connectortype="straight">
              <v:stroke endarrow="block"/>
            </v:shape>
            <v:shape id="_x0000_s1103" type="#_x0000_t32" style="position:absolute;left:6215;top:2360;width:2858;height:1;flip:x" o:connectortype="straight" strokecolor="red" strokeweight="1.5pt"/>
            <v:roundrect id="_x0000_s1104" style="position:absolute;left:6992;top:2523;width:262;height:976;rotation:90" arcsize="10923f" fillcolor="#d8d8d8 [2732]" strokecolor="#a5a5a5 [2092]">
              <v:stroke dashstyle="dash"/>
            </v:roundrect>
            <v:roundrect id="_x0000_s1105" style="position:absolute;left:7967;top:1466;width:526;height:976;rotation:90" arcsize="10923f" fillcolor="#d8d8d8 [2732]" strokecolor="#a5a5a5 [2092]">
              <v:stroke dashstyle="dash"/>
            </v:roundrect>
            <v:roundrect id="_x0000_s1106" style="position:absolute;left:5619;top:2283;width:4027;height:2417;rotation:90" arcsize="10923f" filled="f" strokecolor="red" strokeweight="1.5pt">
              <v:stroke dashstyle="dash"/>
            </v:roundrect>
            <v:shape id="_x0000_s1107" type="#_x0000_t202" style="position:absolute;left:8237;top:524;width:2292;height:427" filled="f" stroked="f">
              <v:textbox style="mso-next-textbox:#_x0000_s1107">
                <w:txbxContent>
                  <w:p w:rsidR="00D72EBB" w:rsidRPr="00D72EBB" w:rsidRDefault="00D72EBB" w:rsidP="00D72EBB">
                    <w:r>
                      <w:t>Прочие компоненты</w:t>
                    </w:r>
                  </w:p>
                </w:txbxContent>
              </v:textbox>
            </v:shape>
            <v:shape id="_x0000_s1108" type="#_x0000_t32" style="position:absolute;left:8229;top:951;width:1154;height:740;flip:x" o:connectortype="straight">
              <v:stroke endarrow="block"/>
            </v:shape>
            <w10:wrap type="none"/>
            <w10:anchorlock/>
          </v:group>
        </w:pict>
      </w:r>
    </w:p>
    <w:p w:rsidR="00271683" w:rsidRDefault="00271683" w:rsidP="00130048">
      <w:pPr>
        <w:jc w:val="center"/>
      </w:pPr>
    </w:p>
    <w:p w:rsidR="00951C1A" w:rsidRDefault="00951C1A" w:rsidP="00130048">
      <w:pPr>
        <w:jc w:val="center"/>
      </w:pPr>
    </w:p>
    <w:sectPr w:rsidR="00951C1A" w:rsidSect="00951C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910B0"/>
    <w:multiLevelType w:val="multilevel"/>
    <w:tmpl w:val="65004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5459A"/>
    <w:rsid w:val="00130048"/>
    <w:rsid w:val="001B168A"/>
    <w:rsid w:val="00271683"/>
    <w:rsid w:val="00273DC2"/>
    <w:rsid w:val="003E6F52"/>
    <w:rsid w:val="00407D57"/>
    <w:rsid w:val="00533FDD"/>
    <w:rsid w:val="00541CB8"/>
    <w:rsid w:val="006167B5"/>
    <w:rsid w:val="00642771"/>
    <w:rsid w:val="008A1D34"/>
    <w:rsid w:val="00951C1A"/>
    <w:rsid w:val="00982E02"/>
    <w:rsid w:val="00A32004"/>
    <w:rsid w:val="00A5459A"/>
    <w:rsid w:val="00A86818"/>
    <w:rsid w:val="00AC07C0"/>
    <w:rsid w:val="00AE0A50"/>
    <w:rsid w:val="00B265C4"/>
    <w:rsid w:val="00BA7CD2"/>
    <w:rsid w:val="00BB1813"/>
    <w:rsid w:val="00BE3730"/>
    <w:rsid w:val="00C71398"/>
    <w:rsid w:val="00CA6AA9"/>
    <w:rsid w:val="00CE7E69"/>
    <w:rsid w:val="00CF6F18"/>
    <w:rsid w:val="00D72EBB"/>
    <w:rsid w:val="00E77D55"/>
    <w:rsid w:val="00EB7D4D"/>
    <w:rsid w:val="00F11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2732]" strokecolor="red"/>
    </o:shapedefaults>
    <o:shapelayout v:ext="edit">
      <o:idmap v:ext="edit" data="1"/>
      <o:rules v:ext="edit">
        <o:r id="V:Rule12" type="connector" idref="#_x0000_s1103"/>
        <o:r id="V:Rule13" type="connector" idref="#_x0000_s1108">
          <o:proxy start="" idref="#_x0000_s1107" connectloc="2"/>
          <o:proxy end="" idref="#_x0000_s1105" connectloc="1"/>
        </o:r>
        <o:r id="V:Rule14" type="connector" idref="#_x0000_s1102">
          <o:proxy start="" idref="#_x0000_s1101" connectloc="2"/>
          <o:proxy end="" idref="#_x0000_s1100" connectloc="2"/>
        </o:r>
        <o:r id="V:Rule15" type="connector" idref="#_x0000_s1099">
          <o:proxy start="" idref="#_x0000_s1098" connectloc="3"/>
          <o:proxy end="" idref="#_x0000_s1078" connectloc="2"/>
        </o:r>
        <o:r id="V:Rule16" type="connector" idref="#_x0000_s1086">
          <o:proxy start="" idref="#_x0000_s1085" connectloc="2"/>
          <o:proxy end="" idref="#_x0000_s1082" connectloc="3"/>
        </o:r>
        <o:r id="V:Rule17" type="connector" idref="#_x0000_s1088">
          <o:proxy start="" idref="#_x0000_s1087" connectloc="1"/>
          <o:proxy end="" idref="#_x0000_s1083" connectloc="3"/>
        </o:r>
        <o:r id="V:Rule18" type="connector" idref="#_x0000_s1089">
          <o:proxy start="" idref="#_x0000_s1087" connectloc="1"/>
          <o:proxy end="" idref="#_x0000_s1084" connectloc="3"/>
        </o:r>
        <o:r id="V:Rule19" type="connector" idref="#_x0000_s1095">
          <o:proxy start="" idref="#_x0000_s1091" connectloc="3"/>
          <o:proxy end="" idref="#_x0000_s1079" connectloc="1"/>
        </o:r>
        <o:r id="V:Rule20" type="connector" idref="#_x0000_s1097">
          <o:proxy start="" idref="#_x0000_s1096" connectloc="0"/>
          <o:proxy end="" idref="#_x0000_s1072" connectloc="1"/>
        </o:r>
        <o:r id="V:Rule21" type="connector" idref="#_x0000_s1094">
          <o:proxy start="" idref="#_x0000_s1090" connectloc="3"/>
          <o:proxy end="" idref="#_x0000_s1081" connectloc="1"/>
        </o:r>
        <o:r id="V:Rule22" type="connector" idref="#_x0000_s1093">
          <o:proxy start="" idref="#_x0000_s1092" connectloc="1"/>
          <o:proxy end="" idref="#_x0000_s1074" connectloc="3"/>
        </o:r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C1A"/>
  </w:style>
  <w:style w:type="paragraph" w:styleId="1">
    <w:name w:val="heading 1"/>
    <w:basedOn w:val="a"/>
    <w:link w:val="10"/>
    <w:uiPriority w:val="9"/>
    <w:qFormat/>
    <w:rsid w:val="008A1D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A1D34"/>
    <w:rPr>
      <w:b/>
      <w:bCs/>
    </w:rPr>
  </w:style>
  <w:style w:type="character" w:customStyle="1" w:styleId="apple-converted-space">
    <w:name w:val="apple-converted-space"/>
    <w:basedOn w:val="a0"/>
    <w:rsid w:val="008A1D34"/>
  </w:style>
  <w:style w:type="character" w:customStyle="1" w:styleId="10">
    <w:name w:val="Заголовок 1 Знак"/>
    <w:basedOn w:val="a0"/>
    <w:link w:val="1"/>
    <w:uiPriority w:val="9"/>
    <w:rsid w:val="008A1D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8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1973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4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9BCE9-C1DD-4FE2-9DF5-1552AA3E7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SGA</Company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Spark</dc:creator>
  <cp:keywords/>
  <dc:description/>
  <cp:lastModifiedBy>Spark</cp:lastModifiedBy>
  <cp:revision>21</cp:revision>
  <cp:lastPrinted>2013-10-02T22:17:00Z</cp:lastPrinted>
  <dcterms:created xsi:type="dcterms:W3CDTF">2013-10-02T20:37:00Z</dcterms:created>
  <dcterms:modified xsi:type="dcterms:W3CDTF">2013-10-02T22:28:00Z</dcterms:modified>
</cp:coreProperties>
</file>