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บทที่ 1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บทนำ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left="380"/>
        <w:contextualSpacing w:val="0"/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1.1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highlight w:val="white"/>
          <w:rtl w:val="0"/>
        </w:rPr>
        <w:t xml:space="preserve">ความเป็นมาและความสำคัญ  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   </w:t>
        <w:tab/>
        <w:t xml:space="preserve">ในปัจจุบันมีการเรียนการสอนการเขียนโปรแกรมกันอย่างแพร่หลาย ซึ่งส่วนใหญ่จะเป็นการศึกษาภายในห้องเรียน ทำให้บางครั้งอาจทำความเข้าใจได้ยากและอาจทำให้ผู้ศึกษารู้สึกเบื่อหน่าย ด้วยเหตุนี้จึงได้มีการจัดทำโครงงานนี้ขึ้น เพื่อให้การศึกษาการเขียนโปรแกรมนั้นทำความเข้าใจได้ง่ายและช่วยให้การศึกษามีความน่าสนใจมากขึ้น โดยทำอยู่ในรูปแบบของเกม ซึ่งมีการสอดแทรกหลักการเขียนโปรแกรมอยู่ภายในเกม ประกอบกับในปัจจุบันสมาร์ทโฟนมีการใช้งานกันอย่างแพร่หลาย คณะผู้จัดทำจึงเห็นว่า เกมบนสมาร์ทโฟนน่าจะเป็นเครื่องมือที่จะสามารถช่วยให้ผู้ศึกษาเกิดความสนใจในการศึกษาการเขียนโปรแกรมได้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มากยิ่งขึ้น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highlight w:val="white"/>
          <w:rtl w:val="0"/>
        </w:rPr>
        <w:t xml:space="preserve">1.2 วัตถุประสงค์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      </w:t>
        <w:tab/>
        <w:t xml:space="preserve">โครงงานปริญญานิพนธ์ เรื่องเกมเพื่อการเรียนรู้พื้นฐานการเขียนโปรแกรมบนสมาร์ทโฟน ผู้จัดทำสามารถเขียนวัตถุประสงค์ ได้ดังนี้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   </w:t>
        <w:tab/>
        <w:t xml:space="preserve">1.2.1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ช่วยให้ผู้เล่นสามารถเข้าใจ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หลักการทำงานของการเขียนโปรแกรม</w:t>
      </w:r>
    </w:p>
    <w:p w:rsidR="00000000" w:rsidDel="00000000" w:rsidP="00000000" w:rsidRDefault="00000000" w:rsidRPr="00000000">
      <w:pPr>
        <w:spacing w:line="276" w:lineRule="auto"/>
        <w:ind w:left="720"/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   </w:t>
        <w:tab/>
        <w:t xml:space="preserve">1.2.2 ช่วยให้ผู้เล่นมีความสนใจต่อการศึกษาการเขียนโปรแกรม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   </w:t>
        <w:tab/>
        <w:t xml:space="preserve">1.2.3 ศึกษาการสร้างเกมบนระบบ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ปฏิบัติการ 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android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highlight w:val="white"/>
          <w:rtl w:val="0"/>
        </w:rPr>
        <w:t xml:space="preserve">1.3 สมมติฐาน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   </w:t>
        <w:tab/>
        <w:t xml:space="preserve">โครงงานปริญญานิพนธ์ เรื่องเกมเพื่อการเรียนรู้พื้นฐานการเขียนโปรแกรมบนสมาร์ทโฟน ผู้จัดทำ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ได้เสนอสมมติฐาน ดังนี้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1.3.1 เกมสอน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พื้นฐาน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การเขียนโปรแกรมสามารถทำให้ผู้ที่ได้ลองใช้มีความเข้าใจ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พื้นฐานการ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เขียน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    </w:t>
        <w:tab/>
        <w:t xml:space="preserve">โปรแกรม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   </w:t>
        <w:tab/>
        <w:t xml:space="preserve">1.3.2 การสอดแทรกความรู้พื้นฐาน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การเขียนโปรแกรม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ซึ่งอยู่ในรูปแบบของเกม จะทำให้ผู้เล่นเกิด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    </w:t>
        <w:tab/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ความสนใจที่จะศึกษา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การเขียนโปรแกรม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มากขึ้น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1.3.3 ผู้เล่นสามารถนำความรู้ที่ได้จากเกมไปประยุกต์ใช้งานต่อได้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highlight w:val="white"/>
          <w:rtl w:val="0"/>
        </w:rPr>
        <w:t xml:space="preserve">1.4 ขอบเขตของโครงงาน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   </w:t>
        <w:tab/>
        <w:t xml:space="preserve">โครงงานปริญญานิพนธ์ เรื่องเกมเพื่อการเรียนรู้พื้นฐานการเขียนโปรแกรมบนสมาร์ทโฟน ผู้จัดทำสามารถเขียนขอบเขตของโครงงาน ได้ดังนี้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      </w:t>
        <w:tab/>
        <w:t xml:space="preserve">1.4.1 สร้างเกมสอนหลักการเขียนโปรแกรมได้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      </w:t>
        <w:tab/>
        <w:t xml:space="preserve">1.4.2 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สามารถสอนหลักการทำงานของโปรแกรมอย่างน้อย 5 เรื่อง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            </w:t>
        <w:tab/>
        <w:t xml:space="preserve">- ตัวแปร (Variable)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            </w:t>
        <w:tab/>
        <w:t xml:space="preserve">- 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ลำดับโค้ด 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(Sequence)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            </w:t>
        <w:tab/>
        <w:t xml:space="preserve">- เงื่อนไข (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Decision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)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            </w:t>
        <w:tab/>
        <w:t xml:space="preserve">- การทำซ้ำ (Loop หรือ Repeation)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            </w:t>
        <w:tab/>
        <w:t xml:space="preserve">- ฟังก์ชัน (Function)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      </w:t>
        <w:tab/>
        <w:t xml:space="preserve">1.4.3 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สามารถสร้างด่านภายในเกมได้อย่างน้อย 5 ด่าน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      </w:t>
        <w:tab/>
        <w:t xml:space="preserve">1.4.4 สามารถเล่นเกมบน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สมาร์ทโฟนที่มี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ขนาดหน้าจอ 2 ขนาด ดังนี้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color w:val="ff0000"/>
          <w:sz w:val="32"/>
          <w:szCs w:val="32"/>
          <w:highlight w:val="white"/>
          <w:rtl w:val="0"/>
        </w:rPr>
        <w:t xml:space="preserve">               </w:t>
        <w:tab/>
        <w:t xml:space="preserve">- ขนาด 3.5 นิ้ว รุ่น Samsung Galaxy Cooper    (480 x 320 pixel)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               </w:t>
        <w:tab/>
        <w:t xml:space="preserve">- ขนาด 10 นิ้ว รุ่น  Samsung Galaxy Note 10   (1280 x 800 pixel)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highlight w:val="white"/>
          <w:rtl w:val="0"/>
        </w:rPr>
        <w:t xml:space="preserve">1.5 ประโยชน์ที่คาดว่าจะได้รับ </w:t>
        <w:tab/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   </w:t>
        <w:tab/>
        <w:t xml:space="preserve">ประโยชน์ที่คาดว่าจะได้รับ ของการทำโครงงานปริญญานิพนธ์ เรื่องเกมเพื่อการเรียนรู้พื้นฐานการเขียนโปรแกรมบนสมาร์ทโฟน มีดังนี้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      </w:t>
        <w:tab/>
        <w:t xml:space="preserve">1.5.1 เข้าใจหลักการทำงานและโครงสร้างของการสร้างเกมบนระบบ android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      </w:t>
        <w:tab/>
        <w:t xml:space="preserve">1.5.2 สามารถทำให้ผู้เล่นมีความเข้าใจหลักการทำงานการเขียนโปรแกรม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highlight w:val="white"/>
          <w:rtl w:val="0"/>
        </w:rPr>
        <w:t xml:space="preserve">      </w:t>
        <w:tab/>
        <w:t xml:space="preserve">1.5.3 รู้จักการแก้ไขปัญหาและการทำงานเป็น team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TH SarabunPS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