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Pr="00DE5E35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eastAsia="fi-FI"/>
        </w:rPr>
      </w:pPr>
      <w:r w:rsidRPr="00DE5E35">
        <w:rPr>
          <w:color w:val="6B0003"/>
          <w:sz w:val="42"/>
          <w:szCs w:val="42"/>
          <w:lang w:eastAsia="fi-FI"/>
        </w:rPr>
        <w:t>Retro-Tetris</w:t>
      </w:r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r w:rsidR="0033259C">
        <w:rPr>
          <w:rStyle w:val="BodyTextChar"/>
        </w:rPr>
        <w:t>Retro-Tetris</w:t>
      </w:r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Lauri Hepo-oja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Kseniia Kovtyhka</w:t>
      </w:r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Joel Aakko</w:t>
      </w:r>
    </w:p>
    <w:p w14:paraId="30420425" w14:textId="77777777" w:rsidR="0033259C" w:rsidRPr="003A6D88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46A30671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</w:t>
      </w:r>
      <w:r w:rsidR="006928DA">
        <w:rPr>
          <w:bCs/>
        </w:rPr>
        <w:t>v0.</w:t>
      </w:r>
      <w:r w:rsidR="00E4546F">
        <w:rPr>
          <w:bCs/>
        </w:rPr>
        <w:t>4</w:t>
      </w:r>
    </w:p>
    <w:p w14:paraId="4245C79D" w14:textId="77777777" w:rsidR="008E6A0D" w:rsidRDefault="008E6A0D" w:rsidP="008E6A0D">
      <w:pPr>
        <w:pStyle w:val="BodyText3"/>
      </w:pPr>
    </w:p>
    <w:p w14:paraId="0A079A1F" w14:textId="095ED72A" w:rsidR="008E6A0D" w:rsidRDefault="008E6A0D" w:rsidP="008E6A0D">
      <w:pPr>
        <w:pStyle w:val="BodyText3"/>
      </w:pPr>
      <w:r>
        <w:t>Päivämäärä:</w:t>
      </w:r>
      <w:r w:rsidR="006928DA">
        <w:rPr>
          <w:b w:val="0"/>
        </w:rPr>
        <w:t xml:space="preserve"> </w:t>
      </w:r>
      <w:r w:rsidR="00E4546F">
        <w:rPr>
          <w:b w:val="0"/>
        </w:rPr>
        <w:t>07</w:t>
      </w:r>
      <w:r>
        <w:rPr>
          <w:b w:val="0"/>
        </w:rPr>
        <w:t>.03</w:t>
      </w:r>
      <w:r w:rsidRPr="003A6D88">
        <w:rPr>
          <w:b w:val="0"/>
        </w:rPr>
        <w:t>.201</w:t>
      </w:r>
      <w:r w:rsidR="00AA0891">
        <w:rPr>
          <w:b w:val="0"/>
        </w:rPr>
        <w:t>4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5F789EBA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 xml:space="preserve">................... </w:t>
      </w:r>
      <w:r w:rsidR="00DE5E35">
        <w:rPr>
          <w:rFonts w:cs="Times New Roman"/>
          <w:noProof/>
          <w:sz w:val="20"/>
          <w:szCs w:val="20"/>
        </w:rPr>
        <w:t>4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  <w:bookmarkStart w:id="0" w:name="_GoBack"/>
      <w:bookmarkEnd w:id="0"/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interface)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tilasiirtymät tehdään </w:t>
      </w:r>
      <w:r w:rsidR="008D2D30">
        <w:rPr>
          <w:rFonts w:ascii="Verdana" w:hAnsi="Verdana"/>
        </w:rPr>
        <w:t xml:space="preserve">(Painonapeilla, </w:t>
      </w:r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r w:rsidR="0054078A">
        <w:rPr>
          <w:rFonts w:ascii="Verdana" w:hAnsi="Verdana"/>
        </w:rPr>
        <w:t>, näyttöä taputtamalla, ymt.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Pelitilasta siirrytään game over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requirements)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Onko ohjelmassa moninkäyttö</w:t>
      </w:r>
      <w:r w:rsidRPr="004F76A7">
        <w:rPr>
          <w:rFonts w:ascii="Verdana" w:hAnsi="Verdana"/>
        </w:rPr>
        <w:t>ominaisuus? Millainen (verkko, sms,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5463F1A5" w:rsidR="0033259C" w:rsidRPr="004F76A7" w:rsidRDefault="00EA7073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v0.3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5562878" w14:textId="355B612E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DABF688" w14:textId="77777777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Pr="00AA58F1" w:rsidRDefault="007806C2" w:rsidP="007806C2">
      <w:pPr>
        <w:keepNext/>
        <w:rPr>
          <w:sz w:val="20"/>
          <w:szCs w:val="20"/>
        </w:rPr>
      </w:pPr>
    </w:p>
    <w:p w14:paraId="2DEBCDE3" w14:textId="77777777" w:rsidR="00EB7506" w:rsidRPr="00AA58F1" w:rsidRDefault="00EB7506" w:rsidP="007806C2">
      <w:pPr>
        <w:keepNext/>
        <w:rPr>
          <w:sz w:val="20"/>
          <w:szCs w:val="20"/>
        </w:rPr>
      </w:pPr>
      <w:r w:rsidRPr="00AA58F1">
        <w:rPr>
          <w:sz w:val="20"/>
          <w:szCs w:val="20"/>
        </w:rPr>
        <w:t>Seuraavassa on listattu ohjelman ominaisuudet:</w:t>
      </w:r>
    </w:p>
    <w:p w14:paraId="4A463D87" w14:textId="77777777" w:rsidR="00EB7506" w:rsidRPr="00AA58F1" w:rsidRDefault="00EB7506" w:rsidP="007806C2">
      <w:pPr>
        <w:keepNext/>
        <w:rPr>
          <w:sz w:val="20"/>
          <w:szCs w:val="20"/>
        </w:rPr>
      </w:pPr>
    </w:p>
    <w:p w14:paraId="101764BB" w14:textId="67F3F436" w:rsidR="00DC7C72" w:rsidRPr="00AA58F1" w:rsidRDefault="00DC7C72" w:rsidP="0046534A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Kuvan 1-1 mukainen oh</w:t>
      </w:r>
      <w:r w:rsidR="006851F4" w:rsidRPr="00AA58F1">
        <w:rPr>
          <w:rFonts w:ascii="Verdana" w:hAnsi="Verdana"/>
          <w:szCs w:val="20"/>
        </w:rPr>
        <w:t>j</w:t>
      </w:r>
      <w:r w:rsidRPr="00AA58F1">
        <w:rPr>
          <w:rFonts w:ascii="Verdana" w:hAnsi="Verdana"/>
          <w:szCs w:val="20"/>
        </w:rPr>
        <w:t>elman perusrunko</w:t>
      </w:r>
      <w:r w:rsidR="000D6786" w:rsidRPr="00AA58F1">
        <w:rPr>
          <w:rFonts w:ascii="Verdana" w:hAnsi="Verdana"/>
          <w:szCs w:val="20"/>
        </w:rPr>
        <w:t xml:space="preserve"> on</w:t>
      </w:r>
      <w:r w:rsidRPr="00AA58F1">
        <w:rPr>
          <w:rFonts w:ascii="Verdana" w:hAnsi="Verdana"/>
          <w:szCs w:val="20"/>
        </w:rPr>
        <w:t xml:space="preserve"> toteutettu pinoon perustuvan tilakoneen avulla. (</w:t>
      </w:r>
      <w:r w:rsidR="000D6786" w:rsidRPr="00AA58F1">
        <w:rPr>
          <w:rFonts w:ascii="Verdana" w:hAnsi="Verdana"/>
          <w:szCs w:val="20"/>
        </w:rPr>
        <w:t xml:space="preserve">Versio </w:t>
      </w:r>
      <w:r w:rsidR="00EA7073" w:rsidRPr="00AA58F1">
        <w:rPr>
          <w:rFonts w:ascii="Verdana" w:hAnsi="Verdana"/>
          <w:szCs w:val="20"/>
        </w:rPr>
        <w:t>0.3</w:t>
      </w:r>
      <w:r w:rsidRPr="00AA58F1">
        <w:rPr>
          <w:rFonts w:ascii="Verdana" w:hAnsi="Verdana"/>
          <w:szCs w:val="20"/>
        </w:rPr>
        <w:t>)</w:t>
      </w:r>
    </w:p>
    <w:p w14:paraId="6C801A5F" w14:textId="0B4D4FC6" w:rsidR="0033259C" w:rsidRPr="00AA58F1" w:rsidRDefault="0033259C" w:rsidP="00F505B2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Kosk</w:t>
      </w:r>
      <w:r w:rsidR="00AA58F1" w:rsidRPr="00AA58F1">
        <w:rPr>
          <w:rFonts w:ascii="Verdana" w:hAnsi="Verdana"/>
          <w:szCs w:val="20"/>
        </w:rPr>
        <w:t>etusnäyttö:</w:t>
      </w:r>
    </w:p>
    <w:p w14:paraId="0F02DF67" w14:textId="1AEE78C1" w:rsidR="001A6F8C" w:rsidRPr="00AA58F1" w:rsidRDefault="001A6F8C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Päävalikon toiminnot</w:t>
      </w:r>
      <w:r w:rsidR="00AA58F1" w:rsidRPr="00AA58F1">
        <w:rPr>
          <w:rFonts w:ascii="Verdana" w:hAnsi="Verdana"/>
          <w:szCs w:val="20"/>
        </w:rPr>
        <w:t xml:space="preserve"> (Versio 0.3)</w:t>
      </w:r>
    </w:p>
    <w:p w14:paraId="670F38AA" w14:textId="4DFDC153" w:rsidR="00AA58F1" w:rsidRDefault="00AA58F1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Pelitilan toiminnot (Versio 0.1)</w:t>
      </w:r>
    </w:p>
    <w:p w14:paraId="17CE9A05" w14:textId="00617599" w:rsidR="00AA58F1" w:rsidRP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Kolme nappia</w:t>
      </w:r>
    </w:p>
    <w:p w14:paraId="107CA7C8" w14:textId="191D8A90" w:rsidR="00392579" w:rsidRPr="00AA58F1" w:rsidRDefault="0046534A" w:rsidP="00392579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 xml:space="preserve">Pelitila: </w:t>
      </w:r>
    </w:p>
    <w:p w14:paraId="2FFA0A17" w14:textId="13D3DEAB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Grafiikat (Versio 0.1)</w:t>
      </w:r>
    </w:p>
    <w:p w14:paraId="35E90F1A" w14:textId="48F52BD7" w:rsidR="00AA58F1" w:rsidRP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Taustakuva</w:t>
      </w:r>
    </w:p>
    <w:p w14:paraId="2F1DF30F" w14:textId="6E362D3B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Pelilogiikka (Versio 0.1)</w:t>
      </w:r>
    </w:p>
    <w:p w14:paraId="009FC5B4" w14:textId="4997B8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 putoaa</w:t>
      </w:r>
    </w:p>
    <w:p w14:paraId="0C7041C4" w14:textId="5C9193FE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liikuttaa sivuille ja alas</w:t>
      </w:r>
    </w:p>
    <w:p w14:paraId="2858AEF5" w14:textId="4D82F6B6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Kosketusnäyttö</w:t>
      </w:r>
    </w:p>
    <w:p w14:paraId="6D3CB89B" w14:textId="343F8D3E" w:rsidR="00304364" w:rsidRPr="00AA58F1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Kolme nappia</w:t>
      </w:r>
    </w:p>
    <w:p w14:paraId="2C3DDA09" w14:textId="6E362D3B" w:rsidR="00AA58F1" w:rsidRPr="00AA58F1" w:rsidRDefault="00AA58F1" w:rsidP="00AA58F1">
      <w:pPr>
        <w:pStyle w:val="GDDlistat"/>
        <w:rPr>
          <w:szCs w:val="20"/>
        </w:rPr>
      </w:pPr>
      <w:r w:rsidRPr="00AA58F1">
        <w:rPr>
          <w:rFonts w:ascii="Verdana" w:hAnsi="Verdana"/>
          <w:szCs w:val="20"/>
        </w:rPr>
        <w:t>Päävalikko:</w:t>
      </w:r>
      <w:r>
        <w:rPr>
          <w:rFonts w:ascii="Verdana" w:hAnsi="Verdana"/>
          <w:szCs w:val="20"/>
        </w:rPr>
        <w:t xml:space="preserve"> </w:t>
      </w:r>
    </w:p>
    <w:p w14:paraId="4C28E355" w14:textId="39C7C43C" w:rsidR="00AA58F1" w:rsidRPr="00AA58F1" w:rsidRDefault="00AA58F1" w:rsidP="00AA58F1">
      <w:pPr>
        <w:pStyle w:val="GDDlistat"/>
        <w:numPr>
          <w:ilvl w:val="1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Grafiikat (Versio 0.1)</w:t>
      </w:r>
    </w:p>
    <w:p w14:paraId="26DB4837" w14:textId="2F17E98B" w:rsidR="00AA58F1" w:rsidRPr="00AA58F1" w:rsidRDefault="00AA58F1" w:rsidP="00AA58F1">
      <w:pPr>
        <w:pStyle w:val="GDDlistat"/>
        <w:numPr>
          <w:ilvl w:val="1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Kosketusnäyttö</w:t>
      </w:r>
    </w:p>
    <w:p w14:paraId="6CA9EAE0" w14:textId="6FAED322" w:rsidR="00AA58F1" w:rsidRPr="00304364" w:rsidRDefault="00304364" w:rsidP="00304364">
      <w:pPr>
        <w:pStyle w:val="GDDlistat"/>
        <w:numPr>
          <w:ilvl w:val="2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Nappien toiminnot (Versio 0.2)</w:t>
      </w: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407F2D">
        <w:rPr>
          <w:rFonts w:ascii="Verdana" w:hAnsi="Verdana"/>
        </w:rPr>
        <w:t>sprintin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0A081E0" w14:textId="7CF921EC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Yleistä:</w:t>
      </w:r>
    </w:p>
    <w:p w14:paraId="08A354CE" w14:textId="7C9758AF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Taustamusiikki (Versio 0.1)</w:t>
      </w:r>
    </w:p>
    <w:p w14:paraId="55323ED0" w14:textId="435565F7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</w:t>
      </w:r>
    </w:p>
    <w:p w14:paraId="03A09A8B" w14:textId="2954B593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Options</w:t>
      </w:r>
    </w:p>
    <w:p w14:paraId="3E3599A9" w14:textId="31C67F53" w:rsidR="00304364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Sounds On/Off</w:t>
      </w:r>
    </w:p>
    <w:p w14:paraId="031182DF" w14:textId="5FC326BB" w:rsidR="001A6F8C" w:rsidRDefault="00AA58F1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Pelitila: </w:t>
      </w:r>
    </w:p>
    <w:p w14:paraId="6380D047" w14:textId="3D0603B1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Pelilogiikka (Versio 0.2)</w:t>
      </w:r>
    </w:p>
    <w:p w14:paraId="270F7277" w14:textId="1DFED853" w:rsidR="00304364" w:rsidRDefault="00AA58F1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Palikkaa voi pyörittää</w:t>
      </w:r>
    </w:p>
    <w:p w14:paraId="051A574C" w14:textId="639102BF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Kosketusnäyttö</w:t>
      </w:r>
    </w:p>
    <w:p w14:paraId="5E93B4EE" w14:textId="4D2355FE" w:rsidR="00304364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Palikkaa voi klikata jolloin se pyörähtää 90 astetta.</w:t>
      </w:r>
    </w:p>
    <w:p w14:paraId="054B81C4" w14:textId="6F50AF3F" w:rsidR="000F5773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Grafiikat (Versio 0.2)</w:t>
      </w:r>
    </w:p>
    <w:p w14:paraId="0560013F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2CCADB88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5AB7F698" w14:textId="196DC936" w:rsidR="00AA58F1" w:rsidRDefault="00A379E4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Myöhemmissä sprinteissä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23CCDCC2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053DC48A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5E7C1A1B" w14:textId="28FA352F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Pelitila: </w:t>
      </w:r>
    </w:p>
    <w:p w14:paraId="515E4727" w14:textId="1B802769" w:rsidR="00AA58F1" w:rsidRPr="00304364" w:rsidRDefault="00AA58F1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Hold-ominaisuus</w:t>
      </w:r>
    </w:p>
    <w:p w14:paraId="41EAA835" w14:textId="5D84E2B8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Päävalikko:</w:t>
      </w:r>
    </w:p>
    <w:p w14:paraId="6243C90D" w14:textId="21411FE6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Instructions animaatiot</w:t>
      </w:r>
    </w:p>
    <w:p w14:paraId="4D94FFAD" w14:textId="2C92DE7A" w:rsidR="00E67DFD" w:rsidRP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Credits</w:t>
      </w:r>
    </w:p>
    <w:sectPr w:rsidR="00E67DFD" w:rsidRPr="00AA58F1" w:rsidSect="00C2735D">
      <w:headerReference w:type="default" r:id="rId10"/>
      <w:footerReference w:type="default" r:id="rId11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D3D92" w14:textId="77777777" w:rsidR="00C0128A" w:rsidRDefault="00C0128A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5726F4EA" w14:textId="77777777" w:rsidR="00C0128A" w:rsidRDefault="00C0128A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25705" w14:textId="77777777" w:rsidR="001A6F8C" w:rsidRPr="000A7498" w:rsidRDefault="001A6F8C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FE9CE" w14:textId="77777777" w:rsidR="00C0128A" w:rsidRDefault="00C0128A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4207E935" w14:textId="77777777" w:rsidR="00C0128A" w:rsidRDefault="00C0128A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37A7" w14:textId="77777777" w:rsidR="001A6F8C" w:rsidRDefault="001A6F8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DE5E35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DE5E35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</w:p>
  <w:p w14:paraId="7353BEA8" w14:textId="77777777" w:rsidR="001A6F8C" w:rsidRDefault="001A6F8C">
    <w:r>
      <w:t>www.Teku.fi</w:t>
    </w:r>
  </w:p>
  <w:p w14:paraId="6EC62DB0" w14:textId="77777777" w:rsidR="001A6F8C" w:rsidRDefault="001A6F8C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560221BE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30EC"/>
    <w:rsid w:val="00055E15"/>
    <w:rsid w:val="00060E4D"/>
    <w:rsid w:val="00066589"/>
    <w:rsid w:val="000722BF"/>
    <w:rsid w:val="00075ECE"/>
    <w:rsid w:val="000A7498"/>
    <w:rsid w:val="000C37CB"/>
    <w:rsid w:val="000D6786"/>
    <w:rsid w:val="000D723E"/>
    <w:rsid w:val="000F009E"/>
    <w:rsid w:val="000F5773"/>
    <w:rsid w:val="00130B26"/>
    <w:rsid w:val="001678CC"/>
    <w:rsid w:val="00197A3B"/>
    <w:rsid w:val="001A0AEF"/>
    <w:rsid w:val="001A6F8C"/>
    <w:rsid w:val="001A7A97"/>
    <w:rsid w:val="001B2308"/>
    <w:rsid w:val="001C7007"/>
    <w:rsid w:val="001D7E9D"/>
    <w:rsid w:val="001E4DEA"/>
    <w:rsid w:val="001F0B6C"/>
    <w:rsid w:val="00226E2C"/>
    <w:rsid w:val="00232DE2"/>
    <w:rsid w:val="00246309"/>
    <w:rsid w:val="00257EB3"/>
    <w:rsid w:val="00283D3A"/>
    <w:rsid w:val="002A33C3"/>
    <w:rsid w:val="002C1E5B"/>
    <w:rsid w:val="002D5C5D"/>
    <w:rsid w:val="002D7E93"/>
    <w:rsid w:val="002E1388"/>
    <w:rsid w:val="002E61EB"/>
    <w:rsid w:val="002E745D"/>
    <w:rsid w:val="002E793A"/>
    <w:rsid w:val="00304364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0830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928DA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0891"/>
    <w:rsid w:val="00AA44FC"/>
    <w:rsid w:val="00AA58F1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0128A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016D"/>
    <w:rsid w:val="00CA2FBD"/>
    <w:rsid w:val="00CB0791"/>
    <w:rsid w:val="00CB35B8"/>
    <w:rsid w:val="00CB375B"/>
    <w:rsid w:val="00CF01C5"/>
    <w:rsid w:val="00CF0BF2"/>
    <w:rsid w:val="00D128FE"/>
    <w:rsid w:val="00D13237"/>
    <w:rsid w:val="00D13F50"/>
    <w:rsid w:val="00D2719E"/>
    <w:rsid w:val="00D62F4D"/>
    <w:rsid w:val="00D8450C"/>
    <w:rsid w:val="00D85B4B"/>
    <w:rsid w:val="00D96AE0"/>
    <w:rsid w:val="00DA4B6C"/>
    <w:rsid w:val="00DA75FE"/>
    <w:rsid w:val="00DC4BE7"/>
    <w:rsid w:val="00DC7C72"/>
    <w:rsid w:val="00DD6CCB"/>
    <w:rsid w:val="00DE5E35"/>
    <w:rsid w:val="00E0615D"/>
    <w:rsid w:val="00E1545A"/>
    <w:rsid w:val="00E255D6"/>
    <w:rsid w:val="00E26491"/>
    <w:rsid w:val="00E33BCE"/>
    <w:rsid w:val="00E4546F"/>
    <w:rsid w:val="00E47EB8"/>
    <w:rsid w:val="00E57A98"/>
    <w:rsid w:val="00E61210"/>
    <w:rsid w:val="00E67DFD"/>
    <w:rsid w:val="00E81A0E"/>
    <w:rsid w:val="00E84B1D"/>
    <w:rsid w:val="00E86F30"/>
    <w:rsid w:val="00EA7073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0A2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2581A"/>
  <w15:docId w15:val="{4A0A77A6-3E2F-4B8D-93AC-9D29E10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0D8E-75CC-46E3-BC1C-945C5DE3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tommi.koivikko@outlook.com</cp:lastModifiedBy>
  <cp:revision>5</cp:revision>
  <cp:lastPrinted>2014-04-07T17:27:00Z</cp:lastPrinted>
  <dcterms:created xsi:type="dcterms:W3CDTF">2014-04-07T15:36:00Z</dcterms:created>
  <dcterms:modified xsi:type="dcterms:W3CDTF">2014-04-07T17:28:00Z</dcterms:modified>
</cp:coreProperties>
</file>